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5BC68388" w:rsidR="0008184F" w:rsidRPr="00306CE3" w:rsidRDefault="003A3E54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25.02</w:t>
      </w:r>
      <w:r w:rsidR="00282343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61DBB06" w14:textId="77777777" w:rsidR="00041050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Pr="00C54131">
        <w:rPr>
          <w:rFonts w:eastAsia="Calibri" w:cs="Times New Roman"/>
          <w:spacing w:val="51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51"/>
          <w:sz w:val="24"/>
          <w:szCs w:val="24"/>
          <w:lang w:val="ru-RU"/>
        </w:rPr>
        <w:t>в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08B9F281" w14:textId="459AA9D8" w:rsidR="003A3E54" w:rsidRDefault="003A3E54" w:rsidP="003A3E54">
      <w:pPr>
        <w:pStyle w:val="a3"/>
        <w:ind w:left="0"/>
        <w:jc w:val="both"/>
        <w:rPr>
          <w:rFonts w:eastAsiaTheme="minorHAnsi" w:cs="Times New Roman"/>
          <w:sz w:val="24"/>
          <w:szCs w:val="24"/>
          <w:lang w:val="ru-RU"/>
        </w:rPr>
      </w:pPr>
      <w:bookmarkStart w:id="0" w:name="_GoBack"/>
      <w:bookmarkEnd w:id="0"/>
      <w:r w:rsidRPr="00967E87">
        <w:rPr>
          <w:rFonts w:eastAsia="Arial" w:cs="Times New Roman"/>
          <w:sz w:val="24"/>
          <w:szCs w:val="24"/>
          <w:lang w:val="ru-RU" w:eastAsia="ru-RU"/>
        </w:rPr>
        <w:t>районе территории земельных участков</w:t>
      </w:r>
      <w:r w:rsidRPr="00967E87">
        <w:rPr>
          <w:rFonts w:cs="Times New Roman"/>
          <w:sz w:val="24"/>
          <w:szCs w:val="24"/>
          <w:lang w:val="ru-RU" w:eastAsia="ru-RU"/>
        </w:rPr>
        <w:t>, расположенных по адресу</w:t>
      </w:r>
      <w:r>
        <w:rPr>
          <w:rFonts w:eastAsia="Calibri" w:cs="Times New Roman"/>
          <w:sz w:val="24"/>
          <w:szCs w:val="24"/>
          <w:lang w:val="ru-RU"/>
        </w:rPr>
        <w:t xml:space="preserve">: </w:t>
      </w:r>
      <w:r w:rsidRPr="007B7E27">
        <w:rPr>
          <w:rFonts w:eastAsiaTheme="minorHAnsi" w:cs="Times New Roman"/>
          <w:sz w:val="24"/>
          <w:szCs w:val="24"/>
          <w:lang w:val="ru-RU"/>
        </w:rPr>
        <w:t>Нижегородская область</w:t>
      </w:r>
      <w:r>
        <w:rPr>
          <w:rFonts w:eastAsiaTheme="minorHAnsi" w:cs="Times New Roman"/>
          <w:sz w:val="24"/>
          <w:szCs w:val="24"/>
          <w:lang w:val="ru-RU"/>
        </w:rPr>
        <w:t>,</w:t>
      </w:r>
      <w:r w:rsidRPr="00D44E88">
        <w:rPr>
          <w:lang w:val="ru-RU"/>
        </w:rPr>
        <w:t xml:space="preserve"> </w:t>
      </w:r>
      <w:proofErr w:type="spellStart"/>
      <w:r w:rsidRPr="00967E87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967E87">
        <w:rPr>
          <w:rFonts w:eastAsiaTheme="minorHAnsi" w:cs="Times New Roman"/>
          <w:sz w:val="24"/>
          <w:szCs w:val="24"/>
          <w:lang w:val="ru-RU"/>
        </w:rPr>
        <w:t xml:space="preserve"> район, г. </w:t>
      </w:r>
      <w:proofErr w:type="spellStart"/>
      <w:r w:rsidRPr="00967E87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Pr="00967E87">
        <w:rPr>
          <w:rFonts w:eastAsiaTheme="minorHAnsi" w:cs="Times New Roman"/>
          <w:sz w:val="24"/>
          <w:szCs w:val="24"/>
          <w:lang w:val="ru-RU"/>
        </w:rPr>
        <w:t>, ул. Мичурина, д. 98/7</w:t>
      </w:r>
    </w:p>
    <w:p w14:paraId="03056A0D" w14:textId="7EAEA2AE" w:rsidR="004A60D5" w:rsidRPr="004A60D5" w:rsidRDefault="0008184F" w:rsidP="004A60D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4CAF0BB0" w14:textId="77777777" w:rsidR="003A3E54" w:rsidRDefault="003A3E54" w:rsidP="003A3E54">
      <w:pPr>
        <w:pStyle w:val="a3"/>
        <w:spacing w:before="44"/>
        <w:ind w:left="0" w:right="141"/>
        <w:jc w:val="both"/>
        <w:rPr>
          <w:rFonts w:eastAsiaTheme="minorHAnsi" w:cs="Times New Roman"/>
          <w:sz w:val="24"/>
          <w:szCs w:val="24"/>
          <w:lang w:val="ru-RU"/>
        </w:rPr>
      </w:pPr>
      <w:proofErr w:type="gramStart"/>
      <w:r w:rsidRPr="007B7E27">
        <w:rPr>
          <w:rFonts w:eastAsiaTheme="minorHAnsi" w:cs="Times New Roman"/>
          <w:sz w:val="24"/>
          <w:szCs w:val="24"/>
          <w:lang w:val="ru-RU"/>
        </w:rPr>
        <w:t>документация</w:t>
      </w:r>
      <w:proofErr w:type="gramEnd"/>
      <w:r w:rsidRPr="007B7E27">
        <w:rPr>
          <w:rFonts w:eastAsiaTheme="minorHAnsi" w:cs="Times New Roman"/>
          <w:sz w:val="24"/>
          <w:szCs w:val="24"/>
          <w:lang w:val="ru-RU"/>
        </w:rPr>
        <w:t xml:space="preserve"> по планировке территории (проекта планировки территории, включая проект межевания территории) в районе </w:t>
      </w:r>
      <w:r w:rsidRPr="00967E87">
        <w:rPr>
          <w:rFonts w:eastAsiaTheme="minorHAnsi" w:cs="Times New Roman"/>
          <w:sz w:val="24"/>
          <w:szCs w:val="24"/>
          <w:lang w:val="ru-RU"/>
        </w:rPr>
        <w:t xml:space="preserve">в районе территории земельных участков, расположенных по адресу: Нижегородская область, </w:t>
      </w:r>
      <w:proofErr w:type="spellStart"/>
      <w:r w:rsidRPr="00967E87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967E87">
        <w:rPr>
          <w:rFonts w:eastAsiaTheme="minorHAnsi" w:cs="Times New Roman"/>
          <w:sz w:val="24"/>
          <w:szCs w:val="24"/>
          <w:lang w:val="ru-RU"/>
        </w:rPr>
        <w:t xml:space="preserve"> район, г. </w:t>
      </w:r>
      <w:proofErr w:type="spellStart"/>
      <w:r w:rsidRPr="00967E87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Pr="00967E87">
        <w:rPr>
          <w:rFonts w:eastAsiaTheme="minorHAnsi" w:cs="Times New Roman"/>
          <w:sz w:val="24"/>
          <w:szCs w:val="24"/>
          <w:lang w:val="ru-RU"/>
        </w:rPr>
        <w:t>, ул. Мичурина, д. 98/7</w:t>
      </w:r>
    </w:p>
    <w:p w14:paraId="355C45E9" w14:textId="77777777" w:rsidR="003A3E54" w:rsidRDefault="00282343" w:rsidP="003A3E54">
      <w:pPr>
        <w:pStyle w:val="a3"/>
        <w:spacing w:before="44"/>
        <w:ind w:left="0" w:right="141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>
        <w:rPr>
          <w:rFonts w:eastAsiaTheme="minorHAnsi" w:cs="Times New Roman"/>
          <w:sz w:val="24"/>
          <w:szCs w:val="24"/>
          <w:lang w:val="ru-RU"/>
        </w:rPr>
        <w:t xml:space="preserve">           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proofErr w:type="spellStart"/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  <w:proofErr w:type="spellEnd"/>
    </w:p>
    <w:p w14:paraId="11D21AB5" w14:textId="2FF2D616" w:rsidR="003A3E54" w:rsidRPr="003A3E54" w:rsidRDefault="003A3E54" w:rsidP="003A3E54">
      <w:pPr>
        <w:pStyle w:val="a3"/>
        <w:spacing w:before="44"/>
        <w:ind w:left="0" w:right="141" w:firstLine="709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proofErr w:type="spellStart"/>
      <w:r w:rsidRPr="003A3E54">
        <w:rPr>
          <w:rFonts w:eastAsia="Calibri" w:cs="Times New Roman"/>
          <w:sz w:val="24"/>
          <w:szCs w:val="24"/>
          <w:lang w:val="ru-RU"/>
        </w:rPr>
        <w:t>Курбаков</w:t>
      </w:r>
      <w:proofErr w:type="spellEnd"/>
      <w:r w:rsidRPr="003A3E54">
        <w:rPr>
          <w:rFonts w:eastAsia="Calibri" w:cs="Times New Roman"/>
          <w:sz w:val="24"/>
          <w:szCs w:val="24"/>
          <w:lang w:val="ru-RU"/>
        </w:rPr>
        <w:t xml:space="preserve"> И.А. (Вх-129-630458/25 от 26.12.2025), разработчик проекта </w:t>
      </w:r>
      <w:r w:rsidRPr="003A3E54">
        <w:rPr>
          <w:rFonts w:cs="Times New Roman"/>
          <w:sz w:val="24"/>
          <w:lang w:val="ru-RU"/>
        </w:rPr>
        <w:t xml:space="preserve">ГБУ НО «Кадастровая </w:t>
      </w:r>
      <w:proofErr w:type="spellStart"/>
      <w:r w:rsidRPr="003A3E54">
        <w:rPr>
          <w:rFonts w:cs="Times New Roman"/>
          <w:sz w:val="24"/>
          <w:lang w:val="ru-RU"/>
        </w:rPr>
        <w:t>оценка»</w:t>
      </w:r>
      <w:proofErr w:type="spellEnd"/>
    </w:p>
    <w:p w14:paraId="7394C865" w14:textId="44573EDC" w:rsidR="0008184F" w:rsidRPr="00801C58" w:rsidRDefault="0008184F" w:rsidP="00801C58">
      <w:pPr>
        <w:spacing w:after="200"/>
        <w:ind w:firstLine="709"/>
        <w:contextualSpacing/>
        <w:rPr>
          <w:rFonts w:ascii="Times New Roman" w:eastAsia="Calibri" w:hAnsi="Times New Roman" w:cs="Times New Roman"/>
          <w:lang w:val="ru-RU"/>
        </w:rPr>
      </w:pP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повещ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  <w:t>о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овед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нии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б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ще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тв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нн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х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об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01C58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жд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ний</w:t>
      </w:r>
      <w:r w:rsidR="004D7A9C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</w:t>
      </w:r>
      <w:r w:rsidRPr="00801C58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ои</w:t>
      </w:r>
      <w:r w:rsidRPr="00801C5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з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водило</w:t>
      </w:r>
      <w:r w:rsidRPr="00801C58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ь</w:t>
      </w:r>
      <w:r w:rsidR="00FC0873" w:rsidRPr="00801C5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:</w:t>
      </w:r>
    </w:p>
    <w:p w14:paraId="2DD8CD98" w14:textId="55B2DCE2" w:rsidR="0008184F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30.01.2026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641CE6FF" w:rsidR="00BC2E82" w:rsidRDefault="00BC2E82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09.02.2026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41FAFEC3" w:rsidR="00DB3284" w:rsidRDefault="00DB3284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30.01.2026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597DBEE1" w:rsidR="00FC0873" w:rsidRPr="00FC0873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6 (12140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07.02</w:t>
      </w:r>
      <w:r w:rsidR="00282343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2BA02923" w:rsidR="00DB3284" w:rsidRPr="00DB3284" w:rsidRDefault="00282343" w:rsidP="00DB328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09.02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.2026 </w:t>
      </w:r>
      <w:r w:rsidR="007D589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</w:t>
      </w:r>
      <w:r w:rsidR="003A3E54">
        <w:rPr>
          <w:rFonts w:ascii="Times New Roman" w:eastAsia="Calibri" w:hAnsi="Times New Roman" w:cs="Times New Roman"/>
          <w:sz w:val="24"/>
          <w:szCs w:val="24"/>
          <w:lang w:val="ru-RU"/>
        </w:rPr>
        <w:t>24.02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</w:p>
    <w:p w14:paraId="13C1352D" w14:textId="25987E9F" w:rsidR="0008184F" w:rsidRPr="00DB3284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в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DB3284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356F8C16" w:rsidR="00BC2E82" w:rsidRPr="00BC2E82" w:rsidRDefault="00BC2E82" w:rsidP="00BC2E82">
      <w:pPr>
        <w:pStyle w:val="a3"/>
        <w:spacing w:before="44"/>
        <w:ind w:left="0" w:right="-32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3A3E54">
        <w:rPr>
          <w:rFonts w:eastAsia="Calibri" w:cs="Times New Roman"/>
          <w:sz w:val="24"/>
          <w:szCs w:val="24"/>
          <w:lang w:val="ru-RU"/>
        </w:rPr>
        <w:t>25.02</w:t>
      </w:r>
      <w:r w:rsidR="00282343">
        <w:rPr>
          <w:rFonts w:eastAsia="Calibri" w:cs="Times New Roman"/>
          <w:sz w:val="24"/>
          <w:szCs w:val="24"/>
          <w:lang w:val="ru-RU"/>
        </w:rPr>
        <w:t>.2026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801C58">
          <w:headerReference w:type="default" r:id="rId8"/>
          <w:pgSz w:w="11907" w:h="16840"/>
          <w:pgMar w:top="993" w:right="85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3A3E54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3A3E54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3A3E54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r w:rsidRPr="00A35CAD">
        <w:rPr>
          <w:rFonts w:eastAsia="Calibri" w:cs="Times New Roman"/>
          <w:sz w:val="24"/>
          <w:szCs w:val="24"/>
          <w:lang w:val="ru-RU"/>
        </w:rPr>
        <w:t>выводы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7472DB92" w:rsidR="00CD5AC8" w:rsidRPr="007823F2" w:rsidRDefault="0008184F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Пр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правил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4B38A447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А.В.Нагорнов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4098E" w14:textId="77777777" w:rsidR="0049098D" w:rsidRDefault="0049098D">
      <w:r>
        <w:separator/>
      </w:r>
    </w:p>
  </w:endnote>
  <w:endnote w:type="continuationSeparator" w:id="0">
    <w:p w14:paraId="4955ADCF" w14:textId="77777777" w:rsidR="0049098D" w:rsidRDefault="0049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741F7" w14:textId="77777777" w:rsidR="0049098D" w:rsidRDefault="0049098D">
      <w:r>
        <w:separator/>
      </w:r>
    </w:p>
  </w:footnote>
  <w:footnote w:type="continuationSeparator" w:id="0">
    <w:p w14:paraId="70AEF1F9" w14:textId="77777777" w:rsidR="0049098D" w:rsidRDefault="0049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49098D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49098D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60F7"/>
    <w:rsid w:val="0008184F"/>
    <w:rsid w:val="00193B55"/>
    <w:rsid w:val="00214794"/>
    <w:rsid w:val="00276ED7"/>
    <w:rsid w:val="00282343"/>
    <w:rsid w:val="00282D8B"/>
    <w:rsid w:val="002C0B88"/>
    <w:rsid w:val="00306CE3"/>
    <w:rsid w:val="003A3E54"/>
    <w:rsid w:val="003A75FA"/>
    <w:rsid w:val="003E31B4"/>
    <w:rsid w:val="00443131"/>
    <w:rsid w:val="00445397"/>
    <w:rsid w:val="0049098D"/>
    <w:rsid w:val="004A60D5"/>
    <w:rsid w:val="004B2BCD"/>
    <w:rsid w:val="004D7A9C"/>
    <w:rsid w:val="0051103C"/>
    <w:rsid w:val="005337C1"/>
    <w:rsid w:val="00570B0B"/>
    <w:rsid w:val="005B78BC"/>
    <w:rsid w:val="005D75EB"/>
    <w:rsid w:val="005F5A7D"/>
    <w:rsid w:val="0063134B"/>
    <w:rsid w:val="006B16D6"/>
    <w:rsid w:val="00714AE9"/>
    <w:rsid w:val="00780CF5"/>
    <w:rsid w:val="00781203"/>
    <w:rsid w:val="007823F2"/>
    <w:rsid w:val="007D2133"/>
    <w:rsid w:val="007D5897"/>
    <w:rsid w:val="00801C58"/>
    <w:rsid w:val="00812E96"/>
    <w:rsid w:val="00873DCD"/>
    <w:rsid w:val="008A0F43"/>
    <w:rsid w:val="00900CE0"/>
    <w:rsid w:val="00922F5D"/>
    <w:rsid w:val="00935F91"/>
    <w:rsid w:val="00970CA2"/>
    <w:rsid w:val="00A35CAD"/>
    <w:rsid w:val="00A831E6"/>
    <w:rsid w:val="00A914EC"/>
    <w:rsid w:val="00AD57A0"/>
    <w:rsid w:val="00AE1634"/>
    <w:rsid w:val="00AF5BD6"/>
    <w:rsid w:val="00B52D38"/>
    <w:rsid w:val="00B556AC"/>
    <w:rsid w:val="00BC2E82"/>
    <w:rsid w:val="00BE500C"/>
    <w:rsid w:val="00C17418"/>
    <w:rsid w:val="00CD1E5B"/>
    <w:rsid w:val="00CD5AC8"/>
    <w:rsid w:val="00D04033"/>
    <w:rsid w:val="00DB3284"/>
    <w:rsid w:val="00E44800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  <w:style w:type="table" w:styleId="aa">
    <w:name w:val="Table Grid"/>
    <w:basedOn w:val="a1"/>
    <w:uiPriority w:val="59"/>
    <w:rsid w:val="00801C5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2025-04-28T13:57:00Z</cp:lastPrinted>
  <dcterms:created xsi:type="dcterms:W3CDTF">2026-02-24T11:27:00Z</dcterms:created>
  <dcterms:modified xsi:type="dcterms:W3CDTF">2026-02-24T11:27:00Z</dcterms:modified>
</cp:coreProperties>
</file>